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203E0DAA"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BE7A8A">
        <w:rPr>
          <w:sz w:val="24"/>
          <w:szCs w:val="24"/>
        </w:rPr>
        <w:t xml:space="preserve">Absent: </w:t>
      </w:r>
      <w:r w:rsidR="008D7A1C" w:rsidRPr="00C05F53">
        <w:rPr>
          <w:sz w:val="24"/>
          <w:szCs w:val="24"/>
        </w:rPr>
        <w:t xml:space="preserve">Trustee </w:t>
      </w:r>
      <w:r w:rsidR="008D7A1C">
        <w:rPr>
          <w:sz w:val="24"/>
          <w:szCs w:val="24"/>
        </w:rPr>
        <w:t>Ray Baker</w:t>
      </w:r>
      <w:r w:rsidR="00632389">
        <w:rPr>
          <w:sz w:val="24"/>
          <w:szCs w:val="24"/>
        </w:rPr>
        <w:t xml:space="preserve"> </w:t>
      </w:r>
    </w:p>
    <w:p w14:paraId="60480781" w14:textId="388D16D3" w:rsidR="00F872A3" w:rsidRDefault="007B7E28">
      <w:pPr>
        <w:jc w:val="both"/>
        <w:rPr>
          <w:sz w:val="24"/>
          <w:szCs w:val="24"/>
        </w:rPr>
      </w:pPr>
      <w:r>
        <w:rPr>
          <w:sz w:val="24"/>
          <w:szCs w:val="24"/>
        </w:rPr>
        <w:t>Staff:</w:t>
      </w:r>
      <w:r w:rsidR="00197ACB">
        <w:rPr>
          <w:sz w:val="24"/>
          <w:szCs w:val="24"/>
        </w:rPr>
        <w:t xml:space="preserve"> </w:t>
      </w:r>
      <w:r w:rsidR="00BE7A8A">
        <w:rPr>
          <w:sz w:val="24"/>
          <w:szCs w:val="24"/>
        </w:rPr>
        <w:t xml:space="preserve">Gary </w:t>
      </w:r>
      <w:proofErr w:type="spellStart"/>
      <w:r w:rsidR="00BE7A8A">
        <w:rPr>
          <w:sz w:val="24"/>
          <w:szCs w:val="24"/>
        </w:rPr>
        <w:t>Klindt</w:t>
      </w:r>
      <w:proofErr w:type="spellEnd"/>
      <w:r w:rsidR="00BE7A8A">
        <w:rPr>
          <w:sz w:val="24"/>
          <w:szCs w:val="24"/>
        </w:rPr>
        <w:t>, Clerk/Treasurer Dorsey</w:t>
      </w:r>
    </w:p>
    <w:p w14:paraId="3A9F5712" w14:textId="6B01B978" w:rsidR="004F55F7" w:rsidRPr="00C05F53" w:rsidRDefault="004F55F7">
      <w:pPr>
        <w:jc w:val="both"/>
        <w:rPr>
          <w:sz w:val="24"/>
          <w:szCs w:val="24"/>
        </w:rPr>
      </w:pPr>
      <w:r>
        <w:rPr>
          <w:sz w:val="24"/>
          <w:szCs w:val="24"/>
        </w:rPr>
        <w:t>Guests:</w:t>
      </w:r>
      <w:r w:rsidR="0031704E">
        <w:rPr>
          <w:sz w:val="24"/>
          <w:szCs w:val="24"/>
        </w:rPr>
        <w:t xml:space="preserve"> Joe &amp; Denise </w:t>
      </w:r>
      <w:proofErr w:type="spellStart"/>
      <w:r w:rsidR="0031704E">
        <w:rPr>
          <w:sz w:val="24"/>
          <w:szCs w:val="24"/>
        </w:rPr>
        <w:t>Singlar</w:t>
      </w:r>
      <w:proofErr w:type="spellEnd"/>
      <w:r w:rsidR="0031704E">
        <w:rPr>
          <w:sz w:val="24"/>
          <w:szCs w:val="24"/>
        </w:rPr>
        <w:t>, Gene &amp; Theresa Walsh</w:t>
      </w:r>
    </w:p>
    <w:p w14:paraId="355A850D" w14:textId="49ECA209" w:rsidR="00350562" w:rsidRDefault="00350562">
      <w:pPr>
        <w:rPr>
          <w:sz w:val="24"/>
          <w:szCs w:val="24"/>
        </w:rPr>
      </w:pPr>
    </w:p>
    <w:p w14:paraId="16110864" w14:textId="3B820257" w:rsidR="004F55F7" w:rsidRDefault="004F55F7">
      <w:pPr>
        <w:rPr>
          <w:sz w:val="24"/>
          <w:szCs w:val="24"/>
        </w:rPr>
      </w:pPr>
      <w:r>
        <w:rPr>
          <w:sz w:val="24"/>
          <w:szCs w:val="24"/>
        </w:rPr>
        <w:t xml:space="preserve">Mayor Matviak called the meeting to order at </w:t>
      </w:r>
      <w:r w:rsidR="00EB12F8">
        <w:rPr>
          <w:sz w:val="24"/>
          <w:szCs w:val="24"/>
        </w:rPr>
        <w:t>7:</w:t>
      </w:r>
      <w:r w:rsidR="0031704E">
        <w:rPr>
          <w:sz w:val="24"/>
          <w:szCs w:val="24"/>
        </w:rPr>
        <w:t>03pm</w:t>
      </w:r>
      <w:r>
        <w:rPr>
          <w:sz w:val="24"/>
          <w:szCs w:val="24"/>
        </w:rPr>
        <w:t>.</w:t>
      </w:r>
    </w:p>
    <w:p w14:paraId="05A0A58A" w14:textId="7EFB621D" w:rsidR="003E77F8" w:rsidRDefault="003E77F8">
      <w:pPr>
        <w:rPr>
          <w:sz w:val="24"/>
          <w:szCs w:val="24"/>
        </w:rPr>
      </w:pPr>
    </w:p>
    <w:p w14:paraId="0CF00194" w14:textId="0C08B626" w:rsidR="003E77F8" w:rsidRDefault="003E77F8">
      <w:pPr>
        <w:rPr>
          <w:sz w:val="24"/>
          <w:szCs w:val="24"/>
        </w:rPr>
      </w:pPr>
      <w:r>
        <w:rPr>
          <w:sz w:val="24"/>
          <w:szCs w:val="24"/>
        </w:rPr>
        <w:t>Guest Gene Walsh inquired as to the purchase of Lamont Martins property</w:t>
      </w:r>
      <w:r w:rsidR="00AB4F20">
        <w:rPr>
          <w:sz w:val="24"/>
          <w:szCs w:val="24"/>
        </w:rPr>
        <w:t>, wanted to know if it will be used for a housing development and the Mayor advised that there are no plans of that at this time it is just for infrastructure uses at this time.</w:t>
      </w:r>
    </w:p>
    <w:p w14:paraId="52D387BF" w14:textId="77777777" w:rsidR="00C77323" w:rsidRDefault="00C77323">
      <w:pPr>
        <w:rPr>
          <w:sz w:val="24"/>
          <w:szCs w:val="24"/>
        </w:rPr>
      </w:pPr>
    </w:p>
    <w:tbl>
      <w:tblPr>
        <w:tblW w:w="8215" w:type="dxa"/>
        <w:tblLook w:val="04A0" w:firstRow="1" w:lastRow="0" w:firstColumn="1" w:lastColumn="0" w:noHBand="0" w:noVBand="1"/>
      </w:tblPr>
      <w:tblGrid>
        <w:gridCol w:w="8215"/>
      </w:tblGrid>
      <w:tr w:rsidR="00BD1841" w:rsidRPr="00BD1841" w14:paraId="547D9573" w14:textId="77777777" w:rsidTr="00C77323">
        <w:trPr>
          <w:trHeight w:val="305"/>
        </w:trPr>
        <w:tc>
          <w:tcPr>
            <w:tcW w:w="8215" w:type="dxa"/>
            <w:tcBorders>
              <w:top w:val="nil"/>
              <w:left w:val="nil"/>
              <w:bottom w:val="nil"/>
              <w:right w:val="nil"/>
            </w:tcBorders>
            <w:shd w:val="clear" w:color="auto" w:fill="auto"/>
            <w:noWrap/>
            <w:vAlign w:val="bottom"/>
          </w:tcPr>
          <w:p w14:paraId="1CFDED19" w14:textId="0FABC25C" w:rsidR="00C77323" w:rsidRPr="00BD1841" w:rsidRDefault="00391BF2" w:rsidP="00C77323">
            <w:pPr>
              <w:rPr>
                <w:rFonts w:ascii="Arial Narrow" w:eastAsia="Times New Roman" w:hAnsi="Arial Narrow" w:cs="Arial"/>
                <w:sz w:val="24"/>
                <w:szCs w:val="24"/>
              </w:rPr>
            </w:pPr>
            <w:r>
              <w:rPr>
                <w:sz w:val="24"/>
                <w:szCs w:val="24"/>
              </w:rPr>
              <w:t xml:space="preserve">Trustee </w:t>
            </w:r>
            <w:r w:rsidR="0031704E">
              <w:rPr>
                <w:sz w:val="24"/>
                <w:szCs w:val="24"/>
              </w:rPr>
              <w:t>MacPherson</w:t>
            </w:r>
            <w:r>
              <w:rPr>
                <w:sz w:val="24"/>
                <w:szCs w:val="24"/>
              </w:rPr>
              <w:t xml:space="preserve"> moved, Trustee </w:t>
            </w:r>
            <w:r w:rsidR="0031704E">
              <w:rPr>
                <w:sz w:val="24"/>
                <w:szCs w:val="24"/>
              </w:rPr>
              <w:t>Tartaglia</w:t>
            </w:r>
            <w:r>
              <w:rPr>
                <w:sz w:val="24"/>
                <w:szCs w:val="24"/>
              </w:rPr>
              <w:t xml:space="preserve"> seconded the motion to approve the minutes from </w:t>
            </w:r>
            <w:r w:rsidR="0031704E">
              <w:rPr>
                <w:sz w:val="24"/>
                <w:szCs w:val="24"/>
              </w:rPr>
              <w:t>December 16</w:t>
            </w:r>
            <w:r w:rsidR="00571A52">
              <w:rPr>
                <w:sz w:val="24"/>
                <w:szCs w:val="24"/>
              </w:rPr>
              <w:t>, 2019</w:t>
            </w:r>
            <w:r w:rsidR="0031704E">
              <w:rPr>
                <w:sz w:val="24"/>
                <w:szCs w:val="24"/>
              </w:rPr>
              <w:t xml:space="preserve"> as written</w:t>
            </w:r>
            <w:r w:rsidR="00EB12F8">
              <w:rPr>
                <w:sz w:val="24"/>
                <w:szCs w:val="24"/>
              </w:rPr>
              <w:t xml:space="preserve">.  </w:t>
            </w:r>
            <w:r>
              <w:rPr>
                <w:sz w:val="24"/>
                <w:szCs w:val="24"/>
              </w:rPr>
              <w:t>All Ayes, Carried</w:t>
            </w:r>
          </w:p>
        </w:tc>
      </w:tr>
      <w:tr w:rsidR="00BD1841" w:rsidRPr="00BD1841" w14:paraId="236F4CB9" w14:textId="77777777" w:rsidTr="00C77323">
        <w:trPr>
          <w:trHeight w:val="305"/>
        </w:trPr>
        <w:tc>
          <w:tcPr>
            <w:tcW w:w="8215" w:type="dxa"/>
            <w:tcBorders>
              <w:top w:val="nil"/>
              <w:left w:val="nil"/>
              <w:bottom w:val="nil"/>
              <w:right w:val="nil"/>
            </w:tcBorders>
            <w:shd w:val="clear" w:color="auto" w:fill="auto"/>
            <w:noWrap/>
            <w:vAlign w:val="bottom"/>
          </w:tcPr>
          <w:p w14:paraId="70DB2D8C" w14:textId="45ADA1F5" w:rsidR="007D71A9" w:rsidRPr="00BD1841" w:rsidRDefault="007D71A9" w:rsidP="00BD1841">
            <w:pPr>
              <w:rPr>
                <w:rFonts w:ascii="Arial Narrow" w:eastAsia="Times New Roman" w:hAnsi="Arial Narrow" w:cs="Arial"/>
                <w:sz w:val="24"/>
                <w:szCs w:val="24"/>
              </w:rPr>
            </w:pPr>
          </w:p>
        </w:tc>
      </w:tr>
    </w:tbl>
    <w:p w14:paraId="0388D739" w14:textId="0EF98E9A" w:rsidR="007B5CC5" w:rsidRDefault="007B5CC5" w:rsidP="008E0E14">
      <w:pPr>
        <w:rPr>
          <w:rFonts w:cs="Arial"/>
          <w:sz w:val="24"/>
          <w:szCs w:val="24"/>
        </w:rPr>
      </w:pPr>
      <w:r>
        <w:rPr>
          <w:rFonts w:cs="Arial"/>
          <w:sz w:val="24"/>
          <w:szCs w:val="24"/>
        </w:rPr>
        <w:t>Mayor Matviak gave an FYI about having knee surgery on Wednesday 1/14/20 and will be out for a couple weeks, Deputy Mayor Vic Tartaglia will be taking over in his absence.</w:t>
      </w:r>
    </w:p>
    <w:p w14:paraId="16E06BF6" w14:textId="3A9A70D1" w:rsidR="007B5CC5" w:rsidRDefault="007B5CC5" w:rsidP="008E0E14">
      <w:pPr>
        <w:rPr>
          <w:rFonts w:cs="Arial"/>
          <w:sz w:val="24"/>
          <w:szCs w:val="24"/>
        </w:rPr>
      </w:pPr>
    </w:p>
    <w:p w14:paraId="51E6E175" w14:textId="5DBB8378" w:rsidR="007B5CC5" w:rsidRDefault="007B5CC5" w:rsidP="008E0E14">
      <w:pPr>
        <w:rPr>
          <w:rFonts w:cs="Arial"/>
          <w:sz w:val="24"/>
          <w:szCs w:val="24"/>
        </w:rPr>
      </w:pPr>
      <w:r>
        <w:rPr>
          <w:rFonts w:cs="Arial"/>
          <w:sz w:val="24"/>
          <w:szCs w:val="24"/>
        </w:rPr>
        <w:t xml:space="preserve">Village Clerk/Treasurer stated everyone should have a copy of the </w:t>
      </w:r>
      <w:proofErr w:type="spellStart"/>
      <w:r>
        <w:rPr>
          <w:rFonts w:cs="Arial"/>
          <w:sz w:val="24"/>
          <w:szCs w:val="24"/>
        </w:rPr>
        <w:t>MacHose</w:t>
      </w:r>
      <w:proofErr w:type="spellEnd"/>
      <w:r>
        <w:rPr>
          <w:rFonts w:cs="Arial"/>
          <w:sz w:val="24"/>
          <w:szCs w:val="24"/>
        </w:rPr>
        <w:t xml:space="preserve"> price opinion, discussion on whether it is one parcel or two, pictures show one will check with Tom Redmond. Have some interested parties in the property, discussion on advertising the sale and putting the property up for bid.</w:t>
      </w:r>
    </w:p>
    <w:p w14:paraId="7DAF7C50" w14:textId="77777777" w:rsidR="00A57AAF" w:rsidRDefault="00A57AAF" w:rsidP="008E0E14">
      <w:pPr>
        <w:rPr>
          <w:rFonts w:cs="Arial"/>
          <w:sz w:val="24"/>
          <w:szCs w:val="24"/>
        </w:rPr>
      </w:pPr>
    </w:p>
    <w:p w14:paraId="326F6354" w14:textId="435C686E" w:rsidR="00E05EE6" w:rsidRDefault="004A6200" w:rsidP="008E0E14">
      <w:pPr>
        <w:rPr>
          <w:rFonts w:cs="Arial"/>
          <w:sz w:val="24"/>
          <w:szCs w:val="24"/>
        </w:rPr>
      </w:pPr>
      <w:r>
        <w:rPr>
          <w:rFonts w:cs="Arial"/>
          <w:sz w:val="24"/>
          <w:szCs w:val="24"/>
        </w:rPr>
        <w:t xml:space="preserve">Trustee </w:t>
      </w:r>
      <w:r w:rsidR="0039301B">
        <w:rPr>
          <w:rFonts w:cs="Arial"/>
          <w:sz w:val="24"/>
          <w:szCs w:val="24"/>
        </w:rPr>
        <w:t>Crawford</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39301B">
        <w:rPr>
          <w:rFonts w:cs="Arial"/>
          <w:sz w:val="24"/>
          <w:szCs w:val="24"/>
        </w:rPr>
        <w:t>MacPherson</w:t>
      </w:r>
      <w:r>
        <w:rPr>
          <w:rFonts w:cs="Arial"/>
          <w:sz w:val="24"/>
          <w:szCs w:val="24"/>
        </w:rPr>
        <w:t xml:space="preserve"> seconded the motion </w:t>
      </w:r>
      <w:r w:rsidR="0039301B">
        <w:rPr>
          <w:rFonts w:cs="Arial"/>
          <w:sz w:val="24"/>
          <w:szCs w:val="24"/>
        </w:rPr>
        <w:t xml:space="preserve">to approve the updated salary schedule for all non-union employees to include the new entry salary to follow new minimum wage increase. Salary line 9 entry wage will change to $11.92 effective January 1, 2020, this change will then affect the after 2 years and 5 years columns accordingly.  </w:t>
      </w:r>
      <w:r>
        <w:rPr>
          <w:rFonts w:cs="Arial"/>
          <w:sz w:val="24"/>
          <w:szCs w:val="24"/>
        </w:rPr>
        <w:t xml:space="preserve"> All Ayes, Carried.</w:t>
      </w:r>
    </w:p>
    <w:p w14:paraId="4B1F2CA3" w14:textId="0600398B" w:rsidR="00E349F6" w:rsidRDefault="00E349F6" w:rsidP="008E0E14">
      <w:pPr>
        <w:rPr>
          <w:rFonts w:cs="Arial"/>
          <w:sz w:val="24"/>
          <w:szCs w:val="24"/>
        </w:rPr>
      </w:pPr>
    </w:p>
    <w:p w14:paraId="51AC322E" w14:textId="560E00C0" w:rsidR="00E349F6" w:rsidRDefault="00E349F6" w:rsidP="008E0E14">
      <w:pPr>
        <w:rPr>
          <w:rFonts w:cs="Arial"/>
          <w:sz w:val="24"/>
          <w:szCs w:val="24"/>
        </w:rPr>
      </w:pPr>
    </w:p>
    <w:p w14:paraId="723FB11F" w14:textId="107AD745" w:rsidR="00E349F6" w:rsidRDefault="00E349F6" w:rsidP="008E0E14">
      <w:pPr>
        <w:rPr>
          <w:rFonts w:cs="Arial"/>
          <w:sz w:val="24"/>
          <w:szCs w:val="24"/>
        </w:rPr>
      </w:pPr>
    </w:p>
    <w:p w14:paraId="53A11FD9" w14:textId="674FA0FF" w:rsidR="00E349F6" w:rsidRDefault="00E349F6" w:rsidP="008E0E14">
      <w:pPr>
        <w:rPr>
          <w:rFonts w:cs="Arial"/>
          <w:sz w:val="24"/>
          <w:szCs w:val="24"/>
        </w:rPr>
      </w:pPr>
    </w:p>
    <w:p w14:paraId="74E03651" w14:textId="5890BFE7" w:rsidR="00E349F6" w:rsidRDefault="00E349F6" w:rsidP="008E0E14">
      <w:pPr>
        <w:rPr>
          <w:rFonts w:cs="Arial"/>
          <w:sz w:val="24"/>
          <w:szCs w:val="24"/>
        </w:rPr>
      </w:pPr>
    </w:p>
    <w:p w14:paraId="441EF222" w14:textId="723BEDCC" w:rsidR="00E349F6" w:rsidRDefault="00E349F6" w:rsidP="008E0E14">
      <w:pPr>
        <w:rPr>
          <w:rFonts w:cs="Arial"/>
          <w:sz w:val="24"/>
          <w:szCs w:val="24"/>
        </w:rPr>
      </w:pPr>
    </w:p>
    <w:p w14:paraId="001E9716" w14:textId="3096D0BB" w:rsidR="00E349F6" w:rsidRDefault="00E349F6" w:rsidP="008E0E14">
      <w:pPr>
        <w:rPr>
          <w:rFonts w:cs="Arial"/>
          <w:sz w:val="24"/>
          <w:szCs w:val="24"/>
        </w:rPr>
      </w:pPr>
    </w:p>
    <w:p w14:paraId="24D25015" w14:textId="3356F5B2" w:rsidR="00E349F6" w:rsidRDefault="00E349F6" w:rsidP="008E0E14">
      <w:pPr>
        <w:rPr>
          <w:rFonts w:cs="Arial"/>
          <w:sz w:val="24"/>
          <w:szCs w:val="24"/>
        </w:rPr>
      </w:pPr>
    </w:p>
    <w:p w14:paraId="2A1C6CC1" w14:textId="1F84FFB5" w:rsidR="00E349F6" w:rsidRDefault="00E349F6" w:rsidP="008E0E14">
      <w:pPr>
        <w:rPr>
          <w:rFonts w:cs="Arial"/>
          <w:sz w:val="24"/>
          <w:szCs w:val="24"/>
        </w:rPr>
      </w:pPr>
    </w:p>
    <w:p w14:paraId="4C528331" w14:textId="147FD0BC" w:rsidR="00E349F6" w:rsidRDefault="00E349F6" w:rsidP="008E0E14">
      <w:pPr>
        <w:rPr>
          <w:rFonts w:cs="Arial"/>
          <w:sz w:val="24"/>
          <w:szCs w:val="24"/>
        </w:rPr>
      </w:pPr>
    </w:p>
    <w:p w14:paraId="06777F49" w14:textId="315AD5D5" w:rsidR="00E349F6" w:rsidRDefault="00E349F6" w:rsidP="008E0E14">
      <w:pPr>
        <w:rPr>
          <w:rFonts w:cs="Arial"/>
          <w:sz w:val="24"/>
          <w:szCs w:val="24"/>
        </w:rPr>
      </w:pPr>
    </w:p>
    <w:p w14:paraId="04CA1CB5" w14:textId="58BBF470" w:rsidR="00E349F6" w:rsidRDefault="00E349F6" w:rsidP="008E0E14">
      <w:pPr>
        <w:rPr>
          <w:rFonts w:cs="Arial"/>
          <w:sz w:val="24"/>
          <w:szCs w:val="24"/>
        </w:rPr>
      </w:pPr>
    </w:p>
    <w:p w14:paraId="3D9D5EBB" w14:textId="5947F0F1" w:rsidR="00E349F6" w:rsidRDefault="00E349F6" w:rsidP="008E0E14">
      <w:pPr>
        <w:rPr>
          <w:rFonts w:cs="Arial"/>
          <w:sz w:val="24"/>
          <w:szCs w:val="24"/>
        </w:rPr>
      </w:pPr>
    </w:p>
    <w:p w14:paraId="37F3328E" w14:textId="07E745BC" w:rsidR="00E349F6" w:rsidRDefault="00E349F6" w:rsidP="008E0E14">
      <w:pPr>
        <w:rPr>
          <w:rFonts w:cs="Arial"/>
          <w:sz w:val="24"/>
          <w:szCs w:val="24"/>
        </w:rPr>
      </w:pPr>
    </w:p>
    <w:tbl>
      <w:tblPr>
        <w:tblW w:w="5939" w:type="dxa"/>
        <w:tblLook w:val="04A0" w:firstRow="1" w:lastRow="0" w:firstColumn="1" w:lastColumn="0" w:noHBand="0" w:noVBand="1"/>
      </w:tblPr>
      <w:tblGrid>
        <w:gridCol w:w="5450"/>
        <w:gridCol w:w="222"/>
        <w:gridCol w:w="222"/>
        <w:gridCol w:w="222"/>
      </w:tblGrid>
      <w:tr w:rsidR="00E349F6" w:rsidRPr="00E349F6" w14:paraId="2D4EB6C8" w14:textId="77777777" w:rsidTr="00E349F6">
        <w:trPr>
          <w:trHeight w:val="330"/>
        </w:trPr>
        <w:tc>
          <w:tcPr>
            <w:tcW w:w="5939" w:type="dxa"/>
            <w:gridSpan w:val="4"/>
            <w:tcBorders>
              <w:top w:val="nil"/>
              <w:left w:val="nil"/>
              <w:bottom w:val="nil"/>
              <w:right w:val="nil"/>
            </w:tcBorders>
            <w:shd w:val="clear" w:color="auto" w:fill="auto"/>
            <w:noWrap/>
            <w:vAlign w:val="bottom"/>
            <w:hideMark/>
          </w:tcPr>
          <w:p w14:paraId="5D1943E6" w14:textId="1D849E39" w:rsidR="00E349F6" w:rsidRPr="00E349F6" w:rsidRDefault="00E349F6" w:rsidP="00E349F6">
            <w:pPr>
              <w:rPr>
                <w:rFonts w:ascii="Arial Narrow" w:eastAsia="Times New Roman" w:hAnsi="Arial Narrow" w:cs="Arial"/>
                <w:sz w:val="24"/>
                <w:szCs w:val="24"/>
              </w:rPr>
            </w:pPr>
            <w:r w:rsidRPr="00E349F6">
              <w:rPr>
                <w:rFonts w:ascii="Arial Narrow" w:eastAsia="Times New Roman" w:hAnsi="Arial Narrow" w:cs="Arial"/>
                <w:sz w:val="24"/>
                <w:szCs w:val="24"/>
              </w:rPr>
              <w:lastRenderedPageBreak/>
              <w:t xml:space="preserve">Trustee </w:t>
            </w:r>
            <w:r w:rsidRPr="00E349F6">
              <w:rPr>
                <w:rFonts w:ascii="Arial Narrow" w:eastAsia="Times New Roman" w:hAnsi="Arial Narrow" w:cs="Arial"/>
                <w:sz w:val="24"/>
                <w:szCs w:val="24"/>
              </w:rPr>
              <w:t>Crawford</w:t>
            </w:r>
            <w:r w:rsidRPr="00E349F6">
              <w:rPr>
                <w:rFonts w:ascii="Arial Narrow" w:eastAsia="Times New Roman" w:hAnsi="Arial Narrow" w:cs="Arial"/>
                <w:sz w:val="24"/>
                <w:szCs w:val="24"/>
              </w:rPr>
              <w:t xml:space="preserve"> </w:t>
            </w:r>
            <w:proofErr w:type="gramStart"/>
            <w:r w:rsidRPr="00E349F6">
              <w:rPr>
                <w:rFonts w:ascii="Arial Narrow" w:eastAsia="Times New Roman" w:hAnsi="Arial Narrow" w:cs="Arial"/>
                <w:sz w:val="24"/>
                <w:szCs w:val="24"/>
              </w:rPr>
              <w:t>moved,</w:t>
            </w:r>
            <w:proofErr w:type="gramEnd"/>
            <w:r w:rsidRPr="00E349F6">
              <w:rPr>
                <w:rFonts w:ascii="Arial Narrow" w:eastAsia="Times New Roman" w:hAnsi="Arial Narrow" w:cs="Arial"/>
                <w:sz w:val="24"/>
                <w:szCs w:val="24"/>
              </w:rPr>
              <w:t xml:space="preserve"> Trustee </w:t>
            </w:r>
            <w:r w:rsidRPr="00E349F6">
              <w:rPr>
                <w:rFonts w:ascii="Arial Narrow" w:eastAsia="Times New Roman" w:hAnsi="Arial Narrow" w:cs="Arial"/>
                <w:sz w:val="24"/>
                <w:szCs w:val="24"/>
              </w:rPr>
              <w:t>MacPherson</w:t>
            </w:r>
            <w:r w:rsidRPr="00E349F6">
              <w:rPr>
                <w:rFonts w:ascii="Arial Narrow" w:eastAsia="Times New Roman" w:hAnsi="Arial Narrow" w:cs="Arial"/>
                <w:sz w:val="24"/>
                <w:szCs w:val="24"/>
              </w:rPr>
              <w:t xml:space="preserve"> seconded the motion authorizing the Treasurer</w:t>
            </w:r>
          </w:p>
        </w:tc>
      </w:tr>
      <w:tr w:rsidR="00E349F6" w:rsidRPr="00E349F6" w14:paraId="4C13C02E" w14:textId="77777777" w:rsidTr="00E349F6">
        <w:trPr>
          <w:trHeight w:val="330"/>
        </w:trPr>
        <w:tc>
          <w:tcPr>
            <w:tcW w:w="5939" w:type="dxa"/>
            <w:gridSpan w:val="4"/>
            <w:tcBorders>
              <w:top w:val="nil"/>
              <w:left w:val="nil"/>
              <w:bottom w:val="nil"/>
              <w:right w:val="nil"/>
            </w:tcBorders>
            <w:shd w:val="clear" w:color="auto" w:fill="auto"/>
            <w:noWrap/>
            <w:vAlign w:val="bottom"/>
            <w:hideMark/>
          </w:tcPr>
          <w:p w14:paraId="3FC6E388" w14:textId="77777777" w:rsidR="00E349F6" w:rsidRPr="00E349F6" w:rsidRDefault="00E349F6" w:rsidP="00E349F6">
            <w:pPr>
              <w:rPr>
                <w:rFonts w:ascii="Arial Narrow" w:eastAsia="Times New Roman" w:hAnsi="Arial Narrow" w:cs="Arial"/>
                <w:sz w:val="24"/>
                <w:szCs w:val="24"/>
              </w:rPr>
            </w:pPr>
            <w:r w:rsidRPr="00E349F6">
              <w:rPr>
                <w:rFonts w:ascii="Arial Narrow" w:eastAsia="Times New Roman" w:hAnsi="Arial Narrow" w:cs="Arial"/>
                <w:sz w:val="24"/>
                <w:szCs w:val="24"/>
              </w:rPr>
              <w:t>to do the following transfers to cover either negative or short budget lines for the FY 19-20:</w:t>
            </w:r>
          </w:p>
        </w:tc>
      </w:tr>
      <w:tr w:rsidR="00E349F6" w:rsidRPr="00E349F6" w14:paraId="02A299BF" w14:textId="77777777" w:rsidTr="00E349F6">
        <w:trPr>
          <w:trHeight w:val="330"/>
        </w:trPr>
        <w:tc>
          <w:tcPr>
            <w:tcW w:w="5450" w:type="dxa"/>
            <w:tcBorders>
              <w:top w:val="nil"/>
              <w:left w:val="nil"/>
              <w:bottom w:val="nil"/>
              <w:right w:val="nil"/>
            </w:tcBorders>
            <w:shd w:val="clear" w:color="auto" w:fill="auto"/>
            <w:noWrap/>
            <w:vAlign w:val="bottom"/>
            <w:hideMark/>
          </w:tcPr>
          <w:p w14:paraId="2CC09481" w14:textId="77777777" w:rsidR="00E349F6" w:rsidRPr="00E349F6" w:rsidRDefault="00E349F6" w:rsidP="00E349F6">
            <w:pPr>
              <w:rPr>
                <w:rFonts w:ascii="Arial Narrow" w:eastAsia="Times New Roman" w:hAnsi="Arial Narrow" w:cs="Arial"/>
                <w:b/>
                <w:bCs/>
                <w:sz w:val="18"/>
                <w:szCs w:val="18"/>
              </w:rPr>
            </w:pPr>
            <w:r w:rsidRPr="00E349F6">
              <w:rPr>
                <w:rFonts w:ascii="Arial Narrow" w:eastAsia="Times New Roman" w:hAnsi="Arial Narrow" w:cs="Arial"/>
                <w:b/>
                <w:bCs/>
                <w:sz w:val="18"/>
                <w:szCs w:val="18"/>
              </w:rPr>
              <w:t>GENERAL FUND</w:t>
            </w:r>
          </w:p>
        </w:tc>
        <w:tc>
          <w:tcPr>
            <w:tcW w:w="163" w:type="dxa"/>
            <w:tcBorders>
              <w:top w:val="nil"/>
              <w:left w:val="nil"/>
              <w:bottom w:val="nil"/>
              <w:right w:val="nil"/>
            </w:tcBorders>
            <w:shd w:val="clear" w:color="auto" w:fill="auto"/>
            <w:noWrap/>
            <w:vAlign w:val="bottom"/>
            <w:hideMark/>
          </w:tcPr>
          <w:p w14:paraId="730DF300" w14:textId="77777777" w:rsidR="00E349F6" w:rsidRPr="00E349F6" w:rsidRDefault="00E349F6" w:rsidP="00E349F6">
            <w:pPr>
              <w:rPr>
                <w:rFonts w:ascii="Arial Narrow" w:eastAsia="Times New Roman" w:hAnsi="Arial Narrow" w:cs="Arial"/>
                <w:b/>
                <w:bCs/>
                <w:sz w:val="18"/>
                <w:szCs w:val="18"/>
              </w:rPr>
            </w:pPr>
          </w:p>
        </w:tc>
        <w:tc>
          <w:tcPr>
            <w:tcW w:w="163" w:type="dxa"/>
            <w:tcBorders>
              <w:top w:val="nil"/>
              <w:left w:val="nil"/>
              <w:bottom w:val="nil"/>
              <w:right w:val="nil"/>
            </w:tcBorders>
            <w:shd w:val="clear" w:color="auto" w:fill="auto"/>
            <w:noWrap/>
            <w:vAlign w:val="bottom"/>
            <w:hideMark/>
          </w:tcPr>
          <w:p w14:paraId="7930348B" w14:textId="77777777" w:rsidR="00E349F6" w:rsidRPr="00E349F6" w:rsidRDefault="00E349F6" w:rsidP="00E349F6">
            <w:pPr>
              <w:rPr>
                <w:rFonts w:ascii="Times New Roman" w:eastAsia="Times New Roman" w:hAnsi="Times New Roman" w:cs="Times New Roman"/>
                <w:sz w:val="20"/>
                <w:szCs w:val="20"/>
              </w:rPr>
            </w:pPr>
          </w:p>
        </w:tc>
        <w:tc>
          <w:tcPr>
            <w:tcW w:w="163" w:type="dxa"/>
            <w:tcBorders>
              <w:top w:val="nil"/>
              <w:left w:val="nil"/>
              <w:bottom w:val="nil"/>
              <w:right w:val="nil"/>
            </w:tcBorders>
            <w:shd w:val="clear" w:color="auto" w:fill="auto"/>
            <w:noWrap/>
            <w:vAlign w:val="bottom"/>
            <w:hideMark/>
          </w:tcPr>
          <w:p w14:paraId="495CA7EA" w14:textId="77777777" w:rsidR="00E349F6" w:rsidRPr="00E349F6" w:rsidRDefault="00E349F6" w:rsidP="00E349F6">
            <w:pPr>
              <w:rPr>
                <w:rFonts w:ascii="Times New Roman" w:eastAsia="Times New Roman" w:hAnsi="Times New Roman" w:cs="Times New Roman"/>
                <w:sz w:val="20"/>
                <w:szCs w:val="20"/>
              </w:rPr>
            </w:pPr>
          </w:p>
        </w:tc>
      </w:tr>
    </w:tbl>
    <w:p w14:paraId="4E6AF019" w14:textId="77777777" w:rsidR="00E349F6" w:rsidRDefault="00E349F6" w:rsidP="008E0E14">
      <w:pPr>
        <w:rPr>
          <w:rFonts w:cs="Arial"/>
          <w:sz w:val="24"/>
          <w:szCs w:val="24"/>
        </w:rPr>
      </w:pPr>
    </w:p>
    <w:p w14:paraId="09C62146" w14:textId="21241308" w:rsidR="00E349F6" w:rsidRDefault="00E349F6" w:rsidP="008E0E14">
      <w:pPr>
        <w:rPr>
          <w:rFonts w:cs="Arial"/>
          <w:sz w:val="24"/>
          <w:szCs w:val="24"/>
        </w:rPr>
      </w:pPr>
      <w:r w:rsidRPr="00E349F6">
        <w:drawing>
          <wp:inline distT="0" distB="0" distL="0" distR="0" wp14:anchorId="6902BC54" wp14:editId="353EC01A">
            <wp:extent cx="5943600" cy="478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85360"/>
                    </a:xfrm>
                    <a:prstGeom prst="rect">
                      <a:avLst/>
                    </a:prstGeom>
                    <a:noFill/>
                    <a:ln>
                      <a:noFill/>
                    </a:ln>
                  </pic:spPr>
                </pic:pic>
              </a:graphicData>
            </a:graphic>
          </wp:inline>
        </w:drawing>
      </w:r>
    </w:p>
    <w:p w14:paraId="7B92C1CC" w14:textId="4821BA67" w:rsidR="00882897" w:rsidRDefault="00882897" w:rsidP="008E0E14">
      <w:pPr>
        <w:rPr>
          <w:rFonts w:cs="Arial"/>
          <w:sz w:val="24"/>
          <w:szCs w:val="24"/>
        </w:rPr>
      </w:pPr>
    </w:p>
    <w:p w14:paraId="681D126D" w14:textId="22F61AC4" w:rsidR="00E05EE6" w:rsidRDefault="00E05EE6" w:rsidP="008E0E14">
      <w:pPr>
        <w:rPr>
          <w:rFonts w:cs="Arial"/>
          <w:sz w:val="24"/>
          <w:szCs w:val="24"/>
        </w:rPr>
      </w:pPr>
    </w:p>
    <w:p w14:paraId="566D898C" w14:textId="77777777" w:rsidR="00E349F6" w:rsidRPr="008E0E14" w:rsidRDefault="00E349F6" w:rsidP="008E0E14">
      <w:pPr>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1FF4C12F" w14:textId="149D90AB" w:rsidR="00A669DC" w:rsidRDefault="00E05EE6" w:rsidP="00CA32DE">
      <w:pPr>
        <w:rPr>
          <w:rFonts w:cs="Arial"/>
          <w:sz w:val="24"/>
          <w:szCs w:val="24"/>
        </w:rPr>
      </w:pPr>
      <w:r>
        <w:rPr>
          <w:rFonts w:cs="Arial"/>
          <w:sz w:val="24"/>
          <w:szCs w:val="24"/>
        </w:rPr>
        <w:t xml:space="preserve">Trustee Tartaglia moved, Trustee </w:t>
      </w:r>
      <w:r w:rsidR="00E349F6">
        <w:rPr>
          <w:rFonts w:cs="Arial"/>
          <w:sz w:val="24"/>
          <w:szCs w:val="24"/>
        </w:rPr>
        <w:t>Crawford</w:t>
      </w:r>
      <w:r>
        <w:rPr>
          <w:rFonts w:cs="Arial"/>
          <w:sz w:val="24"/>
          <w:szCs w:val="24"/>
        </w:rPr>
        <w:t xml:space="preserve"> seconded the motion </w:t>
      </w:r>
      <w:r w:rsidR="00E349F6">
        <w:rPr>
          <w:rFonts w:cs="Arial"/>
          <w:sz w:val="24"/>
          <w:szCs w:val="24"/>
        </w:rPr>
        <w:t xml:space="preserve">to approve the contracts with Delaware County Planning Department </w:t>
      </w:r>
      <w:proofErr w:type="gramStart"/>
      <w:r w:rsidR="00C509AD">
        <w:rPr>
          <w:rFonts w:cs="Arial"/>
          <w:sz w:val="24"/>
          <w:szCs w:val="24"/>
        </w:rPr>
        <w:t>in regard to</w:t>
      </w:r>
      <w:proofErr w:type="gramEnd"/>
      <w:r w:rsidR="00E349F6">
        <w:rPr>
          <w:rFonts w:cs="Arial"/>
          <w:sz w:val="24"/>
          <w:szCs w:val="24"/>
        </w:rPr>
        <w:t xml:space="preserve"> the (TPAS)</w:t>
      </w:r>
      <w:r w:rsidR="00C509AD">
        <w:rPr>
          <w:rFonts w:cs="Arial"/>
          <w:sz w:val="24"/>
          <w:szCs w:val="24"/>
        </w:rPr>
        <w:t xml:space="preserve"> Town Planning Advisory Service for the 2020 calendar year to give the Village support to anything related to the Planning field. The cost is $3,500.00 which is broken into semi-annual payments of $1,750.00.</w:t>
      </w:r>
      <w:r w:rsidR="00F51B1D">
        <w:rPr>
          <w:rFonts w:cs="Arial"/>
          <w:sz w:val="24"/>
          <w:szCs w:val="24"/>
        </w:rPr>
        <w:t xml:space="preserve"> </w:t>
      </w:r>
      <w:r w:rsidR="00A16D68">
        <w:rPr>
          <w:rFonts w:cs="Arial"/>
          <w:sz w:val="24"/>
          <w:szCs w:val="24"/>
        </w:rPr>
        <w:t xml:space="preserve">  </w:t>
      </w:r>
      <w:r>
        <w:rPr>
          <w:rFonts w:cs="Arial"/>
          <w:sz w:val="24"/>
          <w:szCs w:val="24"/>
        </w:rPr>
        <w:t>All Ayes, Carried.</w:t>
      </w:r>
    </w:p>
    <w:p w14:paraId="619093C9" w14:textId="0282633C" w:rsidR="00193C67" w:rsidRDefault="00193C67" w:rsidP="00CA32DE">
      <w:pPr>
        <w:rPr>
          <w:rFonts w:cs="Arial"/>
          <w:sz w:val="24"/>
          <w:szCs w:val="24"/>
        </w:rPr>
      </w:pPr>
    </w:p>
    <w:p w14:paraId="5F058039" w14:textId="4CA952F9" w:rsidR="00EE43B6" w:rsidRDefault="00A16D68" w:rsidP="00CA32DE">
      <w:pPr>
        <w:rPr>
          <w:rFonts w:cs="Arial"/>
          <w:sz w:val="24"/>
          <w:szCs w:val="24"/>
        </w:rPr>
      </w:pPr>
      <w:r>
        <w:rPr>
          <w:rFonts w:cs="Arial"/>
          <w:sz w:val="24"/>
          <w:szCs w:val="24"/>
        </w:rPr>
        <w:lastRenderedPageBreak/>
        <w:t>Mayor Matviak gave an update on the Unadilla, Bainbridge and Sidney Mayors working on weekly E-Blast Notices. These will go out weekly to any residents who would like to be signed up by email, notifying them of any Village or community information. Village Deputy Treasurer Jaclyn Roth is working on getting a flyer out to all Village residents in order to collect resident e-mails that would like to be included.</w:t>
      </w:r>
    </w:p>
    <w:p w14:paraId="16E103F5" w14:textId="77777777" w:rsidR="00A16D68" w:rsidRDefault="00A16D68" w:rsidP="00CA32DE">
      <w:pPr>
        <w:rPr>
          <w:rFonts w:cs="Arial"/>
          <w:sz w:val="24"/>
          <w:szCs w:val="24"/>
        </w:rPr>
      </w:pPr>
    </w:p>
    <w:p w14:paraId="49C45E34" w14:textId="0FCE39FC" w:rsidR="00EE43B6" w:rsidRDefault="00EE43B6" w:rsidP="00CA32DE">
      <w:pPr>
        <w:rPr>
          <w:rFonts w:cs="Arial"/>
          <w:sz w:val="24"/>
          <w:szCs w:val="24"/>
        </w:rPr>
      </w:pPr>
      <w:r>
        <w:rPr>
          <w:rFonts w:cs="Arial"/>
          <w:sz w:val="24"/>
          <w:szCs w:val="24"/>
        </w:rPr>
        <w:t xml:space="preserve">Trustee Tartaglia </w:t>
      </w:r>
      <w:r w:rsidR="009A3DFF">
        <w:rPr>
          <w:rFonts w:cs="Arial"/>
          <w:sz w:val="24"/>
          <w:szCs w:val="24"/>
        </w:rPr>
        <w:t>moved, Trustee Crawford seconded the motion to accept the letter of resignation with regrets from Michael Nordberg as Police Officer effective January 2, 2020.  All Ayes, Carried.</w:t>
      </w:r>
    </w:p>
    <w:p w14:paraId="223C6AE1" w14:textId="02DCF4C9" w:rsidR="00EE43B6" w:rsidRDefault="00EE43B6" w:rsidP="00CA32DE">
      <w:pPr>
        <w:rPr>
          <w:rFonts w:cs="Arial"/>
          <w:sz w:val="24"/>
          <w:szCs w:val="24"/>
        </w:rPr>
      </w:pPr>
    </w:p>
    <w:p w14:paraId="4D70A32E" w14:textId="2F8A517E" w:rsidR="009A3DFF" w:rsidRDefault="009A3DFF" w:rsidP="00CA32DE">
      <w:pPr>
        <w:rPr>
          <w:rFonts w:cs="Arial"/>
          <w:sz w:val="24"/>
          <w:szCs w:val="24"/>
        </w:rPr>
      </w:pPr>
      <w:r>
        <w:rPr>
          <w:rFonts w:cs="Arial"/>
          <w:sz w:val="24"/>
          <w:szCs w:val="24"/>
        </w:rPr>
        <w:t>Trustee Crawford moved, Trustee MacPherson seconded the motion authorizing Sgt. Dionne to attend the supervision course training to be held at Broome County Law Academy from January 6</w:t>
      </w:r>
      <w:r w:rsidRPr="009A3DFF">
        <w:rPr>
          <w:rFonts w:cs="Arial"/>
          <w:sz w:val="24"/>
          <w:szCs w:val="24"/>
          <w:vertAlign w:val="superscript"/>
        </w:rPr>
        <w:t>th</w:t>
      </w:r>
      <w:r>
        <w:rPr>
          <w:rFonts w:cs="Arial"/>
          <w:sz w:val="24"/>
          <w:szCs w:val="24"/>
        </w:rPr>
        <w:t xml:space="preserve"> to the 24</w:t>
      </w:r>
      <w:r w:rsidRPr="009A3DFF">
        <w:rPr>
          <w:rFonts w:cs="Arial"/>
          <w:sz w:val="24"/>
          <w:szCs w:val="24"/>
          <w:vertAlign w:val="superscript"/>
        </w:rPr>
        <w:t>th</w:t>
      </w:r>
      <w:r>
        <w:rPr>
          <w:rFonts w:cs="Arial"/>
          <w:sz w:val="24"/>
          <w:szCs w:val="24"/>
        </w:rPr>
        <w:t>, 2020. The cost of the training is $50.00 per person, Village vehicle will be used for transportation.   All Ayes, Carried.</w:t>
      </w:r>
    </w:p>
    <w:p w14:paraId="7DA93748" w14:textId="5FBABCAA" w:rsidR="009A3DFF" w:rsidRDefault="009A3DFF" w:rsidP="00CA32DE">
      <w:pPr>
        <w:rPr>
          <w:rFonts w:cs="Arial"/>
          <w:sz w:val="24"/>
          <w:szCs w:val="24"/>
        </w:rPr>
      </w:pPr>
    </w:p>
    <w:p w14:paraId="19E4BB2C" w14:textId="6EBD1B61" w:rsidR="009A3DFF" w:rsidRDefault="009A3DFF" w:rsidP="00CA32DE">
      <w:pPr>
        <w:rPr>
          <w:rFonts w:cs="Arial"/>
          <w:sz w:val="24"/>
          <w:szCs w:val="24"/>
        </w:rPr>
      </w:pPr>
      <w:r>
        <w:rPr>
          <w:rFonts w:cs="Arial"/>
          <w:sz w:val="24"/>
          <w:szCs w:val="24"/>
        </w:rPr>
        <w:t>Trustee MacPherson moved, Trustee Tartaglia seconded the motion authorizing Austin Wheeler to attend field training officer class to be held at Delhi Board room from February 24</w:t>
      </w:r>
      <w:r w:rsidRPr="009A3DFF">
        <w:rPr>
          <w:rFonts w:cs="Arial"/>
          <w:sz w:val="24"/>
          <w:szCs w:val="24"/>
          <w:vertAlign w:val="superscript"/>
        </w:rPr>
        <w:t>th</w:t>
      </w:r>
      <w:r>
        <w:rPr>
          <w:rFonts w:cs="Arial"/>
          <w:sz w:val="24"/>
          <w:szCs w:val="24"/>
        </w:rPr>
        <w:t xml:space="preserve"> to the 27</w:t>
      </w:r>
      <w:r w:rsidRPr="009A3DFF">
        <w:rPr>
          <w:rFonts w:cs="Arial"/>
          <w:sz w:val="24"/>
          <w:szCs w:val="24"/>
          <w:vertAlign w:val="superscript"/>
        </w:rPr>
        <w:t>th</w:t>
      </w:r>
      <w:r>
        <w:rPr>
          <w:rFonts w:cs="Arial"/>
          <w:sz w:val="24"/>
          <w:szCs w:val="24"/>
        </w:rPr>
        <w:t>, 2020. The cost of the training is $125.00. Village vehicle will be used for transportation.  All Ayes, Carried.</w:t>
      </w:r>
    </w:p>
    <w:p w14:paraId="67D042DC" w14:textId="3BA1DE0B" w:rsidR="009A3DFF" w:rsidRDefault="009A3DFF" w:rsidP="00CA32DE">
      <w:pPr>
        <w:rPr>
          <w:rFonts w:cs="Arial"/>
          <w:sz w:val="24"/>
          <w:szCs w:val="24"/>
        </w:rPr>
      </w:pPr>
    </w:p>
    <w:p w14:paraId="4BD029F5" w14:textId="65DADE2E" w:rsidR="009A3DFF" w:rsidRDefault="009A3DFF" w:rsidP="00CA32DE">
      <w:pPr>
        <w:rPr>
          <w:rFonts w:cs="Arial"/>
          <w:sz w:val="24"/>
          <w:szCs w:val="24"/>
        </w:rPr>
      </w:pPr>
      <w:r>
        <w:rPr>
          <w:rFonts w:cs="Arial"/>
          <w:sz w:val="24"/>
          <w:szCs w:val="24"/>
        </w:rPr>
        <w:t xml:space="preserve">Trustee Tartaglia </w:t>
      </w:r>
      <w:r w:rsidR="00444DDB">
        <w:rPr>
          <w:rFonts w:cs="Arial"/>
          <w:sz w:val="24"/>
          <w:szCs w:val="24"/>
        </w:rPr>
        <w:t>moved, Trustee Crawford seconded the motion authorizing the Cap of the old white Dodge (Codes Truck) to be added to the surplus equipment since it will not be used any longer. The Clerk/Treasurer will list the item on Auctions International and take the highest bid, if more than the asking price.  All Ayes, Carried.</w:t>
      </w:r>
    </w:p>
    <w:p w14:paraId="188A86B8" w14:textId="155F0BED" w:rsidR="00444DDB" w:rsidRDefault="00444DDB" w:rsidP="00CA32DE">
      <w:pPr>
        <w:rPr>
          <w:rFonts w:cs="Arial"/>
          <w:sz w:val="24"/>
          <w:szCs w:val="24"/>
        </w:rPr>
      </w:pPr>
    </w:p>
    <w:p w14:paraId="7A5936B8" w14:textId="18FCEB56" w:rsidR="00444DDB" w:rsidRDefault="00444DDB" w:rsidP="00CA32DE">
      <w:pPr>
        <w:rPr>
          <w:rFonts w:cs="Arial"/>
          <w:sz w:val="24"/>
          <w:szCs w:val="24"/>
        </w:rPr>
      </w:pPr>
      <w:r>
        <w:rPr>
          <w:rFonts w:cs="Arial"/>
          <w:sz w:val="24"/>
          <w:szCs w:val="24"/>
        </w:rPr>
        <w:t>Trustee Tartaglia moved, Trustee MacPherson seconded the motion approving an adjustment to the 26-28 Seneca Water &amp; Sewer account as requested in a letter to the water committee dated for December 17, 2019. For the December 2019 billing the account will be adjusted by 50% of the overage according to the average consumption. Water will be deducted by $279.30 and Sewer will be deducted by $438.90.  All Ayes, Carried.</w:t>
      </w:r>
    </w:p>
    <w:p w14:paraId="39DCEEAD" w14:textId="6BBD31AB" w:rsidR="00444DDB" w:rsidRDefault="00444DDB" w:rsidP="00CA32DE">
      <w:pPr>
        <w:rPr>
          <w:rFonts w:cs="Arial"/>
          <w:sz w:val="24"/>
          <w:szCs w:val="24"/>
        </w:rPr>
      </w:pPr>
    </w:p>
    <w:p w14:paraId="5427709F" w14:textId="3CBD44E7" w:rsidR="00444DDB" w:rsidRDefault="00444DDB" w:rsidP="00CA32DE">
      <w:pPr>
        <w:rPr>
          <w:rFonts w:cs="Arial"/>
          <w:sz w:val="24"/>
          <w:szCs w:val="24"/>
        </w:rPr>
      </w:pPr>
      <w:r>
        <w:rPr>
          <w:rFonts w:cs="Arial"/>
          <w:sz w:val="24"/>
          <w:szCs w:val="24"/>
        </w:rPr>
        <w:t>Trustee Crawford moved, Trustee MacPherson seconded the motion approving the ACIP (Airport Capital Improvement Program) schedule as presented and submit to the FAA for the 2020 funding year. This is not a committed timeline but a proposal for the next four-five years.  All Ayes, Carried.</w:t>
      </w:r>
    </w:p>
    <w:p w14:paraId="6410D57A" w14:textId="74DAA5B3" w:rsidR="00E05EE6" w:rsidRDefault="00E05EE6" w:rsidP="00CA32DE">
      <w:pPr>
        <w:rPr>
          <w:rFonts w:cs="Arial"/>
          <w:sz w:val="24"/>
          <w:szCs w:val="24"/>
        </w:rPr>
      </w:pPr>
    </w:p>
    <w:p w14:paraId="70F93EE2" w14:textId="573A2EB6" w:rsidR="00CA32DE" w:rsidRPr="008A10B7" w:rsidRDefault="00CA32DE" w:rsidP="00CA32DE">
      <w:pPr>
        <w:rPr>
          <w:rFonts w:cs="Arial"/>
          <w:sz w:val="24"/>
          <w:szCs w:val="24"/>
        </w:rPr>
      </w:pPr>
      <w:r w:rsidRPr="008A10B7">
        <w:rPr>
          <w:rFonts w:cs="Arial"/>
          <w:sz w:val="24"/>
          <w:szCs w:val="24"/>
        </w:rPr>
        <w:t xml:space="preserve">Trustee </w:t>
      </w:r>
      <w:r w:rsidR="00E427C8">
        <w:rPr>
          <w:rFonts w:cs="Arial"/>
          <w:sz w:val="24"/>
          <w:szCs w:val="24"/>
        </w:rPr>
        <w:t>Tartaglia</w:t>
      </w:r>
      <w:r w:rsidR="0078776B" w:rsidRPr="008A10B7">
        <w:rPr>
          <w:rFonts w:cs="Arial"/>
          <w:sz w:val="24"/>
          <w:szCs w:val="24"/>
        </w:rPr>
        <w:t xml:space="preserve"> </w:t>
      </w:r>
      <w:r w:rsidRPr="008A10B7">
        <w:rPr>
          <w:rFonts w:cs="Arial"/>
          <w:sz w:val="24"/>
          <w:szCs w:val="24"/>
        </w:rPr>
        <w:t xml:space="preserve">moved, Trustee </w:t>
      </w:r>
      <w:r w:rsidR="00E427C8">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193C67">
        <w:rPr>
          <w:rFonts w:cs="Arial"/>
          <w:sz w:val="24"/>
          <w:szCs w:val="24"/>
        </w:rPr>
        <w:t>1</w:t>
      </w:r>
      <w:r w:rsidR="00444DDB">
        <w:rPr>
          <w:rFonts w:cs="Arial"/>
          <w:sz w:val="24"/>
          <w:szCs w:val="24"/>
        </w:rPr>
        <w:t>5</w:t>
      </w:r>
      <w:r w:rsidR="00A906BA">
        <w:rPr>
          <w:rFonts w:cs="Arial"/>
          <w:sz w:val="24"/>
          <w:szCs w:val="24"/>
        </w:rPr>
        <w:t>,</w:t>
      </w:r>
      <w:r w:rsidR="003D4452">
        <w:rPr>
          <w:rFonts w:cs="Arial"/>
          <w:sz w:val="24"/>
          <w:szCs w:val="24"/>
        </w:rPr>
        <w:t xml:space="preserve"> </w:t>
      </w:r>
      <w:r w:rsidR="00444DDB">
        <w:rPr>
          <w:rFonts w:cs="Arial"/>
          <w:sz w:val="24"/>
          <w:szCs w:val="24"/>
        </w:rPr>
        <w:t>January 13</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64D57A3B" w:rsidR="005F7AF1" w:rsidRPr="008A10B7" w:rsidRDefault="000433F3" w:rsidP="001C3232">
            <w:pPr>
              <w:jc w:val="center"/>
              <w:rPr>
                <w:sz w:val="24"/>
                <w:szCs w:val="24"/>
              </w:rPr>
            </w:pPr>
            <w:r>
              <w:rPr>
                <w:sz w:val="24"/>
                <w:szCs w:val="24"/>
              </w:rPr>
              <w:t>$</w:t>
            </w:r>
            <w:r w:rsidR="00444DDB">
              <w:rPr>
                <w:sz w:val="24"/>
                <w:szCs w:val="24"/>
              </w:rPr>
              <w:t>94,789.22</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1D11A6F1" w:rsidR="005F7AF1" w:rsidRPr="008A10B7" w:rsidRDefault="005F7AF1" w:rsidP="00FF7819">
            <w:pPr>
              <w:jc w:val="center"/>
              <w:rPr>
                <w:sz w:val="24"/>
                <w:szCs w:val="24"/>
              </w:rPr>
            </w:pPr>
            <w:r w:rsidRPr="008A10B7">
              <w:rPr>
                <w:sz w:val="24"/>
                <w:szCs w:val="24"/>
              </w:rPr>
              <w:t>$</w:t>
            </w:r>
            <w:r w:rsidR="00444DDB">
              <w:rPr>
                <w:sz w:val="24"/>
                <w:szCs w:val="24"/>
              </w:rPr>
              <w:t>18,593.04</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lastRenderedPageBreak/>
              <w:t>Sewer</w:t>
            </w:r>
          </w:p>
        </w:tc>
        <w:tc>
          <w:tcPr>
            <w:tcW w:w="4675" w:type="dxa"/>
          </w:tcPr>
          <w:p w14:paraId="5326C5F5" w14:textId="6DE093AE" w:rsidR="005F7AF1" w:rsidRPr="008A10B7" w:rsidRDefault="001C5EF1" w:rsidP="00AA1E64">
            <w:pPr>
              <w:jc w:val="center"/>
              <w:rPr>
                <w:sz w:val="24"/>
                <w:szCs w:val="24"/>
              </w:rPr>
            </w:pPr>
            <w:r w:rsidRPr="008A10B7">
              <w:rPr>
                <w:sz w:val="24"/>
                <w:szCs w:val="24"/>
              </w:rPr>
              <w:t>$</w:t>
            </w:r>
            <w:r w:rsidR="00444DDB">
              <w:rPr>
                <w:sz w:val="24"/>
                <w:szCs w:val="24"/>
              </w:rPr>
              <w:t>20,595.17</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1E5DDED6" w:rsidR="005F7AF1" w:rsidRPr="008A10B7" w:rsidRDefault="006976E1" w:rsidP="005658FD">
            <w:pPr>
              <w:rPr>
                <w:sz w:val="24"/>
                <w:szCs w:val="24"/>
              </w:rPr>
            </w:pPr>
            <w:r>
              <w:rPr>
                <w:sz w:val="24"/>
                <w:szCs w:val="24"/>
              </w:rPr>
              <w:t xml:space="preserve">                               $</w:t>
            </w:r>
            <w:r w:rsidR="00444DDB">
              <w:rPr>
                <w:sz w:val="24"/>
                <w:szCs w:val="24"/>
              </w:rPr>
              <w:t>42,220.92</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51DD2227" w:rsidR="005F7AF1" w:rsidRPr="008A10B7" w:rsidRDefault="006976E1" w:rsidP="006976E1">
            <w:pPr>
              <w:rPr>
                <w:sz w:val="24"/>
                <w:szCs w:val="24"/>
              </w:rPr>
            </w:pPr>
            <w:r>
              <w:rPr>
                <w:sz w:val="24"/>
                <w:szCs w:val="24"/>
              </w:rPr>
              <w:t xml:space="preserve">                               </w:t>
            </w:r>
            <w:r w:rsidR="00BF6272">
              <w:rPr>
                <w:sz w:val="24"/>
                <w:szCs w:val="24"/>
              </w:rPr>
              <w:t>$</w:t>
            </w:r>
            <w:r w:rsidR="00444DDB">
              <w:rPr>
                <w:sz w:val="24"/>
                <w:szCs w:val="24"/>
              </w:rPr>
              <w:t>4,469.63</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34773655" w:rsidR="005F7AF1" w:rsidRPr="008A10B7" w:rsidRDefault="00DE0ECE" w:rsidP="008A10B7">
            <w:pPr>
              <w:jc w:val="center"/>
              <w:rPr>
                <w:sz w:val="24"/>
                <w:szCs w:val="24"/>
              </w:rPr>
            </w:pPr>
            <w:r>
              <w:rPr>
                <w:sz w:val="24"/>
                <w:szCs w:val="24"/>
              </w:rPr>
              <w:t>$</w:t>
            </w:r>
            <w:r w:rsidR="00444DDB">
              <w:rPr>
                <w:sz w:val="24"/>
                <w:szCs w:val="24"/>
              </w:rPr>
              <w:t>3,525.91</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69B5D007" w:rsidR="005F7AF1" w:rsidRPr="00DE0ECE" w:rsidRDefault="00DE0ECE" w:rsidP="001C3232">
            <w:pPr>
              <w:jc w:val="center"/>
              <w:rPr>
                <w:b/>
                <w:bCs/>
                <w:sz w:val="24"/>
                <w:szCs w:val="24"/>
              </w:rPr>
            </w:pPr>
            <w:r w:rsidRPr="00DE0ECE">
              <w:rPr>
                <w:b/>
                <w:bCs/>
                <w:sz w:val="24"/>
                <w:szCs w:val="24"/>
              </w:rPr>
              <w:t>$</w:t>
            </w:r>
            <w:r w:rsidR="00444DDB">
              <w:rPr>
                <w:b/>
                <w:bCs/>
                <w:sz w:val="24"/>
                <w:szCs w:val="24"/>
              </w:rPr>
              <w:t>184,193.89</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0AFEFCF4" w:rsidR="00BF6272" w:rsidRDefault="00097FE0" w:rsidP="001C5EF1">
      <w:pPr>
        <w:rPr>
          <w:sz w:val="24"/>
          <w:szCs w:val="24"/>
        </w:rPr>
      </w:pPr>
      <w:r>
        <w:rPr>
          <w:sz w:val="24"/>
          <w:szCs w:val="24"/>
        </w:rPr>
        <w:t>Trustee Tartaglia moved, Trustee Crawford seconded the motion to go into executive session</w:t>
      </w:r>
      <w:r w:rsidR="00360AC2">
        <w:rPr>
          <w:sz w:val="24"/>
          <w:szCs w:val="24"/>
        </w:rPr>
        <w:t xml:space="preserve"> at 8:00pm to discuss a real estate issue and a PD Union matter.  All Ayes, Carried.</w:t>
      </w:r>
    </w:p>
    <w:p w14:paraId="7C5F0E10" w14:textId="5C130375" w:rsidR="003F2D88" w:rsidRDefault="003F2D88" w:rsidP="001C5EF1">
      <w:pPr>
        <w:rPr>
          <w:sz w:val="24"/>
          <w:szCs w:val="24"/>
        </w:rPr>
      </w:pPr>
    </w:p>
    <w:p w14:paraId="006314D9" w14:textId="28C590F6" w:rsidR="00A10071" w:rsidRDefault="00A10071" w:rsidP="001C5EF1">
      <w:pPr>
        <w:rPr>
          <w:sz w:val="24"/>
          <w:szCs w:val="24"/>
        </w:rPr>
      </w:pPr>
      <w:r>
        <w:rPr>
          <w:sz w:val="24"/>
          <w:szCs w:val="24"/>
        </w:rPr>
        <w:t xml:space="preserve">Trustee </w:t>
      </w:r>
      <w:r w:rsidR="00360AC2">
        <w:rPr>
          <w:sz w:val="24"/>
          <w:szCs w:val="24"/>
        </w:rPr>
        <w:t>Tartaglia</w:t>
      </w:r>
      <w:r>
        <w:rPr>
          <w:sz w:val="24"/>
          <w:szCs w:val="24"/>
        </w:rPr>
        <w:t xml:space="preserve"> moved, Trustee </w:t>
      </w:r>
      <w:r w:rsidR="00360AC2">
        <w:rPr>
          <w:sz w:val="24"/>
          <w:szCs w:val="24"/>
        </w:rPr>
        <w:t>MacPherson</w:t>
      </w:r>
      <w:r>
        <w:rPr>
          <w:sz w:val="24"/>
          <w:szCs w:val="24"/>
        </w:rPr>
        <w:t xml:space="preserve"> seconded the motion to </w:t>
      </w:r>
      <w:r w:rsidR="00360AC2">
        <w:rPr>
          <w:sz w:val="24"/>
          <w:szCs w:val="24"/>
        </w:rPr>
        <w:t>leave executive session and return to regular session at 8:20pm</w:t>
      </w:r>
      <w:r>
        <w:rPr>
          <w:sz w:val="24"/>
          <w:szCs w:val="24"/>
        </w:rPr>
        <w:t>.    All Ayes, Carried.</w:t>
      </w:r>
    </w:p>
    <w:p w14:paraId="795BDA97" w14:textId="3E56E411" w:rsidR="00BE4EE0" w:rsidRDefault="00BE4EE0" w:rsidP="005F7AF1"/>
    <w:p w14:paraId="26782A95" w14:textId="692E82FE" w:rsidR="00360AC2" w:rsidRDefault="00360AC2" w:rsidP="005F7AF1">
      <w:r>
        <w:t xml:space="preserve">Trustee MacPherson </w:t>
      </w:r>
      <w:proofErr w:type="gramStart"/>
      <w:r>
        <w:t>moved,</w:t>
      </w:r>
      <w:proofErr w:type="gramEnd"/>
      <w:r>
        <w:t xml:space="preserve"> Trustee Crawford seconded the motion to adjourn the meeting at 8:21pm.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bookmarkStart w:id="0" w:name="_GoBack"/>
      <w:bookmarkEnd w:id="0"/>
      <w:r w:rsidR="00FE7259">
        <w:rPr>
          <w:rFonts w:ascii="Times New Roman" w:hAnsi="Times New Roman"/>
          <w:color w:val="000000"/>
          <w:sz w:val="24"/>
          <w:szCs w:val="24"/>
        </w:rPr>
        <w:t>Treasurer</w:t>
      </w:r>
    </w:p>
    <w:sectPr w:rsidR="008C662B"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6EA22ED3" w:rsidR="00AE27C5" w:rsidRDefault="00AE27C5" w:rsidP="008340C6">
    <w:pPr>
      <w:pStyle w:val="Header"/>
    </w:pPr>
    <w:r>
      <w:t>BOARD MEETING</w:t>
    </w:r>
    <w:r>
      <w:tab/>
      <w:t>MINUTES</w:t>
    </w:r>
    <w:r>
      <w:tab/>
    </w:r>
    <w:r w:rsidR="00BE7A8A">
      <w:t>January 13,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97FE0"/>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E77F8"/>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4E9E"/>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43B6"/>
    <w:rsid w:val="00EE59B4"/>
    <w:rsid w:val="00EF0178"/>
    <w:rsid w:val="00EF3093"/>
    <w:rsid w:val="00EF4592"/>
    <w:rsid w:val="00EF4A37"/>
    <w:rsid w:val="00EF5F4D"/>
    <w:rsid w:val="00EF6189"/>
    <w:rsid w:val="00EF6FC4"/>
    <w:rsid w:val="00EF71A6"/>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1A3C-C76C-412E-834F-0C34D5A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3</cp:revision>
  <cp:lastPrinted>2019-03-22T14:58:00Z</cp:lastPrinted>
  <dcterms:created xsi:type="dcterms:W3CDTF">2020-01-16T18:52:00Z</dcterms:created>
  <dcterms:modified xsi:type="dcterms:W3CDTF">2020-01-16T20:13:00Z</dcterms:modified>
</cp:coreProperties>
</file>